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EE" w:rsidRPr="00A731EE" w:rsidRDefault="00A731EE" w:rsidP="00A731EE">
      <w:pPr>
        <w:pStyle w:val="newncpi0"/>
        <w:jc w:val="center"/>
      </w:pPr>
      <w:r w:rsidRPr="00A731EE">
        <w:t> </w:t>
      </w:r>
    </w:p>
    <w:p w:rsidR="00A731EE" w:rsidRPr="00A731EE" w:rsidRDefault="00A731EE" w:rsidP="00A731EE">
      <w:pPr>
        <w:pStyle w:val="newncpi0"/>
        <w:jc w:val="center"/>
      </w:pPr>
      <w:bookmarkStart w:id="0" w:name="a1"/>
      <w:bookmarkEnd w:id="0"/>
      <w:r w:rsidRPr="00A731EE">
        <w:rPr>
          <w:rStyle w:val="name"/>
        </w:rPr>
        <w:t>ПОСТАНОВЛЕНИЕ </w:t>
      </w:r>
      <w:r w:rsidRPr="00A731EE">
        <w:rPr>
          <w:rStyle w:val="promulgator"/>
        </w:rPr>
        <w:t>МИНИСТЕРСТВА ПРИРОДНЫХ РЕСУРСОВ И ОХРАНЫ ОКРУЖАЮЩЕЙ СРЕДЫ РЕСПУБЛИКИ БЕЛАРУСЬ</w:t>
      </w:r>
    </w:p>
    <w:p w:rsidR="00A731EE" w:rsidRPr="00A731EE" w:rsidRDefault="00A731EE" w:rsidP="00A731EE">
      <w:pPr>
        <w:pStyle w:val="newncpi"/>
        <w:ind w:firstLine="0"/>
        <w:jc w:val="center"/>
      </w:pPr>
      <w:r w:rsidRPr="00A731EE">
        <w:rPr>
          <w:rStyle w:val="datepr"/>
        </w:rPr>
        <w:t>30 июля 2013 г.</w:t>
      </w:r>
      <w:r w:rsidRPr="00A731EE">
        <w:rPr>
          <w:rStyle w:val="number"/>
        </w:rPr>
        <w:t xml:space="preserve"> № 5-т</w:t>
      </w:r>
    </w:p>
    <w:p w:rsidR="00A731EE" w:rsidRPr="00A731EE" w:rsidRDefault="00A731EE" w:rsidP="00A731EE">
      <w:pPr>
        <w:pStyle w:val="title"/>
      </w:pPr>
      <w:r w:rsidRPr="00A731EE">
        <w:t>Об утверждении и введении в действие технического нормативного правового акта</w:t>
      </w:r>
    </w:p>
    <w:p w:rsidR="00A731EE" w:rsidRPr="00A731EE" w:rsidRDefault="00A731EE" w:rsidP="00A731EE">
      <w:pPr>
        <w:pStyle w:val="preamble"/>
      </w:pPr>
      <w:proofErr w:type="gramStart"/>
      <w:r w:rsidRPr="00A731EE">
        <w:t xml:space="preserve">На основании </w:t>
      </w:r>
      <w:r w:rsidRPr="00A731EE">
        <w:t>части второй</w:t>
      </w:r>
      <w:r w:rsidRPr="00A731EE">
        <w:t xml:space="preserve"> статьи 18 Закона Республики Беларусь от 5 января 2004 года «О техническом нормировании и стандартизации» и </w:t>
      </w:r>
      <w:r w:rsidRPr="00A731EE">
        <w:t>подпункта 7.6</w:t>
      </w:r>
      <w:r w:rsidRPr="00A731EE">
        <w:t xml:space="preserve"> пункта 7 Положения о Министерстве природных ресурсов и охраны окружающей среды Республики Беларусь, утвержденного постановлением Совета Министров Республики Беларусь от 20 июня 2013 г. № 503 «Вопросы Министерства природных ресурсов и охраны окружающей среды Республики Беларусь», Министерство природных ресурсов</w:t>
      </w:r>
      <w:proofErr w:type="gramEnd"/>
      <w:r w:rsidRPr="00A731EE">
        <w:t xml:space="preserve"> и охраны окружающей среды Республики Беларусь ПОСТАНОВЛЯЕТ:</w:t>
      </w:r>
    </w:p>
    <w:p w:rsidR="00A731EE" w:rsidRPr="00A731EE" w:rsidRDefault="00A731EE" w:rsidP="00A731EE">
      <w:pPr>
        <w:pStyle w:val="point"/>
      </w:pPr>
      <w:bookmarkStart w:id="1" w:name="a2"/>
      <w:bookmarkEnd w:id="1"/>
      <w:r w:rsidRPr="00A731EE">
        <w:t xml:space="preserve">1. Утвердить и ввести в действие с 1 октября 2013 г. прилагаемый технический кодекс установившейся практики ТКП 17.06-09-2013 (02120) «Охрана окружающей среды и природопользование. Гидросфера. Требования к размещению и эксплуатации площадок </w:t>
      </w:r>
      <w:r w:rsidRPr="00A731EE">
        <w:rPr>
          <w:shd w:val="clear" w:color="auto" w:fill="FFFFFF"/>
        </w:rPr>
        <w:t>складирования</w:t>
      </w:r>
      <w:r w:rsidRPr="00A731EE">
        <w:t xml:space="preserve"> </w:t>
      </w:r>
      <w:r w:rsidRPr="00A731EE">
        <w:rPr>
          <w:shd w:val="clear" w:color="auto" w:fill="FFFFFF"/>
        </w:rPr>
        <w:t>снега</w:t>
      </w:r>
      <w:r w:rsidRPr="00A731EE">
        <w:t>»*.</w:t>
      </w:r>
    </w:p>
    <w:p w:rsidR="00A731EE" w:rsidRPr="00A731EE" w:rsidRDefault="00A731EE" w:rsidP="00A731EE">
      <w:pPr>
        <w:pStyle w:val="point"/>
      </w:pPr>
      <w:r w:rsidRPr="00A731EE">
        <w:t>2. Республиканскому научно-исследовательскому унитарному предприятию «</w:t>
      </w:r>
      <w:proofErr w:type="spellStart"/>
      <w:r w:rsidRPr="00A731EE">
        <w:t>БелНИЦ</w:t>
      </w:r>
      <w:proofErr w:type="spellEnd"/>
      <w:r w:rsidRPr="00A731EE">
        <w:t xml:space="preserve"> Экология» издать указанный в пункте 1 настоящего постановления технический кодекс установившейся практики в течение 60 дней со дня его государственной регистрации в Государственном комитете по стандартизации Республики Беларусь.</w:t>
      </w:r>
    </w:p>
    <w:p w:rsidR="00A731EE" w:rsidRPr="00A731EE" w:rsidRDefault="00A731EE" w:rsidP="00A731EE">
      <w:pPr>
        <w:pStyle w:val="newncpi"/>
      </w:pPr>
      <w:r w:rsidRPr="00A731EE">
        <w:t> </w:t>
      </w:r>
    </w:p>
    <w:tbl>
      <w:tblPr>
        <w:tblStyle w:val="tablencpi"/>
        <w:tblW w:w="5000" w:type="pct"/>
        <w:tblLook w:val="04A0"/>
      </w:tblPr>
      <w:tblGrid>
        <w:gridCol w:w="4683"/>
        <w:gridCol w:w="4684"/>
      </w:tblGrid>
      <w:tr w:rsidR="00A731EE" w:rsidRPr="00A731EE" w:rsidTr="00A731E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731EE" w:rsidRPr="00A731EE" w:rsidRDefault="00A731EE">
            <w:pPr>
              <w:pStyle w:val="newncpi0"/>
              <w:jc w:val="left"/>
            </w:pPr>
            <w:r w:rsidRPr="00A731EE">
              <w:rPr>
                <w:rStyle w:val="post"/>
              </w:rPr>
              <w:t>Министр</w:t>
            </w:r>
          </w:p>
          <w:p w:rsidR="00A731EE" w:rsidRPr="00A731EE" w:rsidRDefault="00A731EE">
            <w:pPr>
              <w:rPr>
                <w:sz w:val="24"/>
                <w:szCs w:val="24"/>
              </w:rPr>
            </w:pPr>
            <w:r w:rsidRPr="00A731EE"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731EE" w:rsidRPr="00A731EE" w:rsidRDefault="00A731EE">
            <w:pPr>
              <w:pStyle w:val="newncpi0"/>
              <w:jc w:val="right"/>
            </w:pPr>
            <w:proofErr w:type="spellStart"/>
            <w:r w:rsidRPr="00A731EE">
              <w:rPr>
                <w:rStyle w:val="pers"/>
              </w:rPr>
              <w:t>В.Г.Цалко</w:t>
            </w:r>
            <w:proofErr w:type="spellEnd"/>
          </w:p>
          <w:p w:rsidR="00A731EE" w:rsidRPr="00A731EE" w:rsidRDefault="00A731EE">
            <w:pPr>
              <w:rPr>
                <w:sz w:val="24"/>
                <w:szCs w:val="24"/>
              </w:rPr>
            </w:pPr>
            <w:r w:rsidRPr="00A731EE">
              <w:t> </w:t>
            </w:r>
          </w:p>
        </w:tc>
      </w:tr>
    </w:tbl>
    <w:p w:rsidR="00A731EE" w:rsidRPr="00A731EE" w:rsidRDefault="00A731EE" w:rsidP="00A731EE">
      <w:pPr>
        <w:pStyle w:val="newncpi"/>
      </w:pPr>
      <w:r w:rsidRPr="00A731EE">
        <w:t> </w:t>
      </w:r>
    </w:p>
    <w:p w:rsidR="00A731EE" w:rsidRPr="00A731EE" w:rsidRDefault="00A731EE" w:rsidP="00A731EE">
      <w:pPr>
        <w:pStyle w:val="snoskiline"/>
      </w:pPr>
      <w:r w:rsidRPr="00A731EE">
        <w:t>______________________________</w:t>
      </w:r>
    </w:p>
    <w:p w:rsidR="00A731EE" w:rsidRPr="00A731EE" w:rsidRDefault="00A731EE" w:rsidP="00A731EE">
      <w:pPr>
        <w:pStyle w:val="snoskiv"/>
      </w:pPr>
      <w:r w:rsidRPr="00A731EE">
        <w:t xml:space="preserve">*/Данный технический кодекс установившейся практики является техническим нормативным правовым актом, не подлежащим включению в Национальный реестр правовых актов Республики Беларусь, в </w:t>
      </w:r>
      <w:proofErr w:type="gramStart"/>
      <w:r w:rsidRPr="00A731EE">
        <w:t>связи</w:t>
      </w:r>
      <w:proofErr w:type="gramEnd"/>
      <w:r w:rsidRPr="00A731EE">
        <w:t xml:space="preserve"> с чем Национальный центр правовой информации Республики Беларусь текстом данного документа не располагает.</w:t>
      </w:r>
    </w:p>
    <w:p w:rsidR="00A731EE" w:rsidRDefault="00A731EE"/>
    <w:sectPr w:rsidR="00A73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1EE"/>
    <w:rsid w:val="000842A2"/>
    <w:rsid w:val="00A73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31EE"/>
    <w:rPr>
      <w:color w:val="0038C8"/>
      <w:u w:val="single"/>
    </w:rPr>
  </w:style>
  <w:style w:type="paragraph" w:customStyle="1" w:styleId="title">
    <w:name w:val="title"/>
    <w:basedOn w:val="a"/>
    <w:rsid w:val="00A731E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A731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731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A731E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A731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731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v">
    <w:name w:val="snoskiv"/>
    <w:basedOn w:val="a"/>
    <w:rsid w:val="00A731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name">
    <w:name w:val="name"/>
    <w:basedOn w:val="a0"/>
    <w:rsid w:val="00A731EE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A731EE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A731EE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A731EE"/>
    <w:rPr>
      <w:rFonts w:ascii="Times New Roman" w:hAnsi="Times New Roman" w:cs="Times New Roman" w:hint="default"/>
      <w:i/>
      <w:iCs/>
    </w:rPr>
  </w:style>
  <w:style w:type="character" w:customStyle="1" w:styleId="post">
    <w:name w:val="post"/>
    <w:basedOn w:val="a0"/>
    <w:rsid w:val="00A731E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A731E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customStyle="1" w:styleId="tablencpi">
    <w:name w:val="tablencpi"/>
    <w:basedOn w:val="a1"/>
    <w:rsid w:val="00A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CEP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1</cp:revision>
  <dcterms:created xsi:type="dcterms:W3CDTF">2015-08-02T15:29:00Z</dcterms:created>
  <dcterms:modified xsi:type="dcterms:W3CDTF">2015-08-02T16:44:00Z</dcterms:modified>
</cp:coreProperties>
</file>